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AC6B6" w14:textId="77777777" w:rsidR="001611FD" w:rsidRDefault="001611FD">
      <w:pPr>
        <w:pStyle w:val="HeaderCentered"/>
      </w:pPr>
      <w:r>
        <w:t>MATERIALS TRANSFER AGREEMENT</w:t>
      </w:r>
    </w:p>
    <w:p w14:paraId="17CAC6B7" w14:textId="77777777" w:rsidR="001611FD" w:rsidRDefault="001611FD"/>
    <w:p w14:paraId="17CAC6B8" w14:textId="4ADBB12A" w:rsidR="008319A0" w:rsidRDefault="008319A0" w:rsidP="008319A0">
      <w:r>
        <w:tab/>
        <w:t xml:space="preserve">This Agreement dated and effective ____________, ____, </w:t>
      </w:r>
      <w:r w:rsidR="004D1A5F">
        <w:t xml:space="preserve">(“Effective Date”) </w:t>
      </w:r>
      <w:r>
        <w:t xml:space="preserve">is between ____________________ (“Transferee”), a ____________ corporation located at ________________________, and the </w:t>
      </w:r>
      <w:proofErr w:type="spellStart"/>
      <w:r>
        <w:t>WiSys</w:t>
      </w:r>
      <w:proofErr w:type="spellEnd"/>
      <w:r>
        <w:t xml:space="preserve"> Technology Foundation, Inc. (“</w:t>
      </w:r>
      <w:proofErr w:type="spellStart"/>
      <w:r>
        <w:t>WiSys</w:t>
      </w:r>
      <w:proofErr w:type="spellEnd"/>
      <w:r>
        <w:t xml:space="preserve">”), a Wisconsin nonprofit, </w:t>
      </w:r>
      <w:proofErr w:type="spellStart"/>
      <w:r>
        <w:t>nonstock</w:t>
      </w:r>
      <w:proofErr w:type="spellEnd"/>
      <w:r>
        <w:t xml:space="preserve"> corporation located at 614 Walnut Street, Madison, Wisconsin 53726.</w:t>
      </w:r>
    </w:p>
    <w:p w14:paraId="17CAC6B9" w14:textId="77777777" w:rsidR="001611FD" w:rsidRDefault="001611FD"/>
    <w:p w14:paraId="17CAC6BA" w14:textId="77777777" w:rsidR="001611FD" w:rsidRDefault="001611FD" w:rsidP="00F01AAD">
      <w:pPr>
        <w:keepNext/>
        <w:spacing w:after="120"/>
      </w:pPr>
      <w:r>
        <w:tab/>
        <w:t>The materials identified below (the “Materials”), have resulted from the research efforts of Professor __________________, a professor at the University of Wisconsin</w:t>
      </w:r>
      <w:r w:rsidR="008319A0">
        <w:t xml:space="preserve"> </w:t>
      </w:r>
      <w:r>
        <w:t>-</w:t>
      </w:r>
      <w:r w:rsidR="008319A0">
        <w:t xml:space="preserve"> ______________</w:t>
      </w:r>
      <w:r>
        <w:t xml:space="preserve"> (“University”), working either alone or together with other researchers at the University (the professor and the other researchers are collectively referred to as “University Researchers”).  </w:t>
      </w:r>
      <w:proofErr w:type="spellStart"/>
      <w:r w:rsidR="008319A0">
        <w:t>WiSys</w:t>
      </w:r>
      <w:proofErr w:type="spellEnd"/>
      <w:r>
        <w:t>, as designated patent management organization for the University, holds, or may hold, a proprietary interest relating to the Materials by assignment.  The Materials are identified as follows:</w:t>
      </w:r>
    </w:p>
    <w:p w14:paraId="17CAC6BB" w14:textId="77777777" w:rsidR="001611FD" w:rsidRDefault="001611FD">
      <w:pPr>
        <w:keepNext/>
        <w:jc w:val="center"/>
        <w:rPr>
          <w:b/>
        </w:rPr>
      </w:pPr>
      <w:r>
        <w:rPr>
          <w:b/>
        </w:rPr>
        <w:t>[IDENTIFY MATERIALS]</w:t>
      </w:r>
    </w:p>
    <w:p w14:paraId="17CAC6BC" w14:textId="77777777" w:rsidR="001611FD" w:rsidRDefault="008319A0">
      <w:pPr>
        <w:jc w:val="center"/>
      </w:pPr>
      <w:proofErr w:type="spellStart"/>
      <w:r>
        <w:rPr>
          <w:b/>
        </w:rPr>
        <w:t>WiSys</w:t>
      </w:r>
      <w:proofErr w:type="spellEnd"/>
      <w:r w:rsidR="001611FD">
        <w:rPr>
          <w:b/>
        </w:rPr>
        <w:t xml:space="preserve"> Ref: Inventor-P_____</w:t>
      </w:r>
    </w:p>
    <w:p w14:paraId="17CAC6BD" w14:textId="77777777" w:rsidR="001611FD" w:rsidRDefault="001611FD"/>
    <w:p w14:paraId="17CAC6BE" w14:textId="77777777" w:rsidR="001611FD" w:rsidRDefault="001611FD">
      <w:pPr>
        <w:keepNext/>
      </w:pPr>
      <w:r>
        <w:tab/>
      </w:r>
      <w:proofErr w:type="spellStart"/>
      <w:r w:rsidR="008319A0">
        <w:t>WiSys</w:t>
      </w:r>
      <w:proofErr w:type="spellEnd"/>
      <w:r w:rsidR="00FA3EF1">
        <w:t xml:space="preserve"> understands</w:t>
      </w:r>
      <w:r>
        <w:t xml:space="preserve"> that Professor __________ may provide to Transferee a sample of the Materials.  Transferee agrees to receive the Materials subject to the following obligations and provisions:</w:t>
      </w:r>
    </w:p>
    <w:p w14:paraId="17CAC6BF" w14:textId="77777777" w:rsidR="001611FD" w:rsidRDefault="001611FD">
      <w:pPr>
        <w:keepNext/>
      </w:pPr>
    </w:p>
    <w:p w14:paraId="17CAC6C0" w14:textId="77777777" w:rsidR="001611FD" w:rsidRDefault="001611FD">
      <w:r>
        <w:tab/>
        <w:t>1.</w:t>
      </w:r>
      <w:r>
        <w:tab/>
        <w:t>Transferee shall receive and use the Materials solely for application of the Materials in Transferee’s research program.  Transferee shall use the Materials in compliance with any and all applicable governmental rules and regulations relating to the handling or use of such Materials.</w:t>
      </w:r>
    </w:p>
    <w:p w14:paraId="17CAC6C1" w14:textId="77777777" w:rsidR="001611FD" w:rsidRDefault="001611FD"/>
    <w:p w14:paraId="17CAC6C2" w14:textId="64324788" w:rsidR="001611FD" w:rsidRDefault="001611FD">
      <w:r>
        <w:tab/>
        <w:t>2.</w:t>
      </w:r>
      <w:r>
        <w:tab/>
        <w:t xml:space="preserve">Transferee agrees to cease any use of the Materials for any purpose upon </w:t>
      </w:r>
      <w:r w:rsidR="004D1A5F">
        <w:t xml:space="preserve">the earlier of </w:t>
      </w:r>
      <w:r>
        <w:t xml:space="preserve">ninety (90) days’ notice from </w:t>
      </w:r>
      <w:proofErr w:type="spellStart"/>
      <w:r w:rsidR="008319A0">
        <w:t>WiSys</w:t>
      </w:r>
      <w:proofErr w:type="spellEnd"/>
      <w:r w:rsidR="004D1A5F">
        <w:t xml:space="preserve"> or ten (10) years from the Effective Date</w:t>
      </w:r>
      <w:r>
        <w:t xml:space="preserve">, at which time all of the Materials and “Derivative Materials” shall be entirely destroyed, unless provision for their preservation is expressly made by written agreement with </w:t>
      </w:r>
      <w:proofErr w:type="spellStart"/>
      <w:r w:rsidR="008319A0">
        <w:t>WiSys</w:t>
      </w:r>
      <w:proofErr w:type="spellEnd"/>
      <w:r>
        <w:t xml:space="preserve">.  Derivative Materials as used herein shall mean any other materials or products that are derived from, are produced by use of, or that wholly or partially incorporate the Materials.  Transferee agrees that the results of any study of the Materials or information received from </w:t>
      </w:r>
      <w:proofErr w:type="spellStart"/>
      <w:r w:rsidR="008319A0">
        <w:t>WiSys</w:t>
      </w:r>
      <w:proofErr w:type="spellEnd"/>
      <w:r>
        <w:t xml:space="preserve"> or the University Researchers relating to the Materials (the “Information”) will not be used by Transferee or its employees or agents as the basis for any patent application disclosing or claiming any of the same without </w:t>
      </w:r>
      <w:r w:rsidR="00FA3EF1">
        <w:t xml:space="preserve">the </w:t>
      </w:r>
      <w:r>
        <w:t>written consent</w:t>
      </w:r>
      <w:r w:rsidR="00FA3EF1">
        <w:t xml:space="preserve"> of </w:t>
      </w:r>
      <w:proofErr w:type="spellStart"/>
      <w:r w:rsidR="00FA3EF1">
        <w:t>WiSys</w:t>
      </w:r>
      <w:proofErr w:type="spellEnd"/>
      <w:r>
        <w:t>.</w:t>
      </w:r>
    </w:p>
    <w:p w14:paraId="17CAC6C3" w14:textId="77777777" w:rsidR="001611FD" w:rsidRDefault="001611FD"/>
    <w:p w14:paraId="17CAC6C4" w14:textId="77777777" w:rsidR="001611FD" w:rsidRDefault="001611FD">
      <w:r>
        <w:tab/>
        <w:t>3.</w:t>
      </w:r>
      <w:r>
        <w:tab/>
        <w:t xml:space="preserve">All Information and Materials supplied by </w:t>
      </w:r>
      <w:proofErr w:type="spellStart"/>
      <w:r w:rsidR="008319A0">
        <w:t>WiSys</w:t>
      </w:r>
      <w:proofErr w:type="spellEnd"/>
      <w:r>
        <w:t xml:space="preserve"> or University Researchers shall be deemed to belong to </w:t>
      </w:r>
      <w:proofErr w:type="spellStart"/>
      <w:r w:rsidR="008319A0">
        <w:t>WiSys</w:t>
      </w:r>
      <w:proofErr w:type="spellEnd"/>
      <w:r>
        <w:t xml:space="preserve"> and to have been disclosed or provided to Transferee in confidence.  Except as may be authorized in advance in writing by </w:t>
      </w:r>
      <w:proofErr w:type="spellStart"/>
      <w:r w:rsidR="008319A0">
        <w:t>WiSys</w:t>
      </w:r>
      <w:proofErr w:type="spellEnd"/>
      <w:r>
        <w:t>, Transferee shall retain all Materials in its secure possession and will not transfer possession of such Materials to anyone outside Transferee or its affiliates for any purpose.  Transferee agrees to exert its best efforts to preserve the confidential status of the Materials and Information, following procedures with regard thereto at least as stringent as it follows with respect to its own proprietary information. These confidentiality obligations shall not apply to any information that:</w:t>
      </w:r>
    </w:p>
    <w:p w14:paraId="17CAC6C5" w14:textId="77777777" w:rsidR="001611FD" w:rsidRDefault="001611FD"/>
    <w:p w14:paraId="17CAC6C6" w14:textId="77777777" w:rsidR="001611FD" w:rsidRDefault="001611FD" w:rsidP="00F01AAD">
      <w:pPr>
        <w:spacing w:after="120"/>
      </w:pPr>
      <w:r>
        <w:tab/>
        <w:t>(a)</w:t>
      </w:r>
      <w:r>
        <w:tab/>
      </w:r>
      <w:proofErr w:type="gramStart"/>
      <w:r>
        <w:t>was</w:t>
      </w:r>
      <w:proofErr w:type="gramEnd"/>
      <w:r>
        <w:t xml:space="preserve"> known to Transferee prior to the receipt of the Materials or Information or that is developed independently of the Materials and Information;</w:t>
      </w:r>
    </w:p>
    <w:p w14:paraId="17CAC6C7" w14:textId="77777777" w:rsidR="001611FD" w:rsidRDefault="001611FD" w:rsidP="00F01AAD">
      <w:pPr>
        <w:spacing w:after="120"/>
      </w:pPr>
      <w:r>
        <w:tab/>
        <w:t>(b)</w:t>
      </w:r>
      <w:r>
        <w:tab/>
      </w:r>
      <w:proofErr w:type="gramStart"/>
      <w:r>
        <w:t>becomes</w:t>
      </w:r>
      <w:proofErr w:type="gramEnd"/>
      <w:r>
        <w:t xml:space="preserve"> known to the public not as a result of any action or inaction by Transferee;</w:t>
      </w:r>
    </w:p>
    <w:p w14:paraId="17CAC6C8" w14:textId="77777777" w:rsidR="001611FD" w:rsidRDefault="001611FD" w:rsidP="00F01AAD">
      <w:pPr>
        <w:spacing w:after="120"/>
      </w:pPr>
      <w:r>
        <w:tab/>
        <w:t>(c)</w:t>
      </w:r>
      <w:r>
        <w:tab/>
        <w:t>Transferee acquires from a third party who has the right to disclose to Transferee; or</w:t>
      </w:r>
    </w:p>
    <w:p w14:paraId="17CAC6C9" w14:textId="77777777" w:rsidR="001611FD" w:rsidRDefault="001611FD" w:rsidP="00F01AAD">
      <w:r>
        <w:tab/>
        <w:t>(d)</w:t>
      </w:r>
      <w:r>
        <w:tab/>
      </w:r>
      <w:proofErr w:type="gramStart"/>
      <w:r>
        <w:t>with</w:t>
      </w:r>
      <w:proofErr w:type="gramEnd"/>
      <w:r>
        <w:t xml:space="preserve"> respect to the Information other than the Materials, five years have elapsed from the later of the date of this Agreement or the disclosure of the Information to Transferee.</w:t>
      </w:r>
    </w:p>
    <w:p w14:paraId="17CAC6CA" w14:textId="77777777" w:rsidR="00F01AAD" w:rsidRDefault="00F01AAD" w:rsidP="00F01AAD"/>
    <w:p w14:paraId="17CAC6CB" w14:textId="77777777" w:rsidR="001611FD" w:rsidRDefault="001611FD">
      <w:r>
        <w:tab/>
        <w:t>4.</w:t>
      </w:r>
      <w:r>
        <w:tab/>
        <w:t xml:space="preserve">None of the Materials or Derivative Materials will be manufactured by or for Transferee in </w:t>
      </w:r>
      <w:bookmarkStart w:id="0" w:name="_GoBack"/>
      <w:bookmarkEnd w:id="0"/>
      <w:r>
        <w:t xml:space="preserve">commercially significant quantities or offered for sale to others without a license to do so from </w:t>
      </w:r>
      <w:proofErr w:type="spellStart"/>
      <w:r w:rsidR="008319A0">
        <w:t>WiSys</w:t>
      </w:r>
      <w:proofErr w:type="spellEnd"/>
      <w:r>
        <w:t xml:space="preserve">.  It is understood that under this Agreement, no implied or express license is granted by </w:t>
      </w:r>
      <w:proofErr w:type="spellStart"/>
      <w:r w:rsidR="008319A0">
        <w:t>WiSys</w:t>
      </w:r>
      <w:proofErr w:type="spellEnd"/>
      <w:r>
        <w:t xml:space="preserve"> to Transferee for any of the Materials or Information.</w:t>
      </w:r>
    </w:p>
    <w:p w14:paraId="17CAC6CC" w14:textId="77777777" w:rsidR="001611FD" w:rsidRDefault="001611FD"/>
    <w:p w14:paraId="17CAC6CD" w14:textId="77777777" w:rsidR="001611FD" w:rsidRDefault="001611FD">
      <w:r>
        <w:tab/>
        <w:t>5.</w:t>
      </w:r>
      <w:r>
        <w:tab/>
        <w:t xml:space="preserve">Transferee acknowledges that the Materials are experimental and are supplied to Transferee WITHOUT ANY WARRANTIES, EXPRESS OR IMPLIED, INCLUDING ANY WARRANTY OF TITLE, </w:t>
      </w:r>
      <w:proofErr w:type="gramStart"/>
      <w:r>
        <w:t>MERCHANTABILITY</w:t>
      </w:r>
      <w:proofErr w:type="gramEnd"/>
      <w:r>
        <w:t xml:space="preserve"> OR FITNESS FOR A PARTICULAR PURPOSE OR ANY WARRANTIES REGARDING INFRINGEMENT OF THIRD PARTY RIGHTS.  Transferee agrees to rely solely upon its own opinion of the Materials with regard to their safety and suitability for any purpose.</w:t>
      </w:r>
    </w:p>
    <w:p w14:paraId="17CAC6CE" w14:textId="77777777" w:rsidR="001611FD" w:rsidRDefault="001611FD"/>
    <w:p w14:paraId="17CAC6CF" w14:textId="77777777" w:rsidR="001611FD" w:rsidRDefault="001611FD">
      <w:r>
        <w:tab/>
        <w:t>6.</w:t>
      </w:r>
      <w:r>
        <w:tab/>
        <w:t xml:space="preserve">Transferee agrees to waive all claims against </w:t>
      </w:r>
      <w:proofErr w:type="spellStart"/>
      <w:r w:rsidR="008319A0">
        <w:t>WiSys</w:t>
      </w:r>
      <w:proofErr w:type="spellEnd"/>
      <w:r>
        <w:t xml:space="preserve">, the University Researchers, and the University of Wisconsin and, except as may be limited by state law governing Transferee, to defend and indemnify any and all of them and their employees or agents from all claims asserted by any third party and any damages and recoveries resulting therefrom arising from the use, storage, or handling of the Materials by or caused or allowed by Transferee.  Neither </w:t>
      </w:r>
      <w:proofErr w:type="spellStart"/>
      <w:r w:rsidR="008319A0">
        <w:t>WiSys</w:t>
      </w:r>
      <w:proofErr w:type="spellEnd"/>
      <w:r>
        <w:t xml:space="preserve"> nor the University Researchers make any representations that the use of the Materials will not infringe any patent or proprietary rights of any third parties.</w:t>
      </w:r>
    </w:p>
    <w:p w14:paraId="17CAC6D0" w14:textId="77777777" w:rsidR="001611FD" w:rsidRDefault="001611FD"/>
    <w:p w14:paraId="17CAC6D1" w14:textId="77777777" w:rsidR="001611FD" w:rsidRDefault="001611FD">
      <w:r>
        <w:tab/>
        <w:t>7.</w:t>
      </w:r>
      <w:r>
        <w:tab/>
        <w:t xml:space="preserve">Transferee understands that Professor __________, </w:t>
      </w:r>
      <w:proofErr w:type="spellStart"/>
      <w:r w:rsidR="008319A0">
        <w:t>WiSys</w:t>
      </w:r>
      <w:proofErr w:type="spellEnd"/>
      <w:r>
        <w:t xml:space="preserve"> or the University may charge Transferee a fee with respect to the transfer of the Materials.  Such fee, if any, is intended to reimburse Professor _________, </w:t>
      </w:r>
      <w:proofErr w:type="spellStart"/>
      <w:r w:rsidR="008319A0">
        <w:t>WiSys</w:t>
      </w:r>
      <w:proofErr w:type="spellEnd"/>
      <w:r>
        <w:t xml:space="preserve"> and/or the University with respect to the preparation and transfer of the Materials.  Despite the payment of any such fee, the transfer of the Materials shall not be construed as a sale of the Materials to Transferee.</w:t>
      </w:r>
    </w:p>
    <w:p w14:paraId="17CAC6D2" w14:textId="77777777" w:rsidR="001611FD" w:rsidRPr="005E66D3" w:rsidRDefault="001611FD">
      <w:pPr>
        <w:rPr>
          <w:szCs w:val="22"/>
        </w:rPr>
      </w:pPr>
    </w:p>
    <w:p w14:paraId="17CAC6D3" w14:textId="77777777" w:rsidR="005E66D3" w:rsidRPr="005E66D3" w:rsidRDefault="001611FD" w:rsidP="005E66D3">
      <w:pPr>
        <w:rPr>
          <w:szCs w:val="22"/>
        </w:rPr>
      </w:pPr>
      <w:r w:rsidRPr="005E66D3">
        <w:rPr>
          <w:szCs w:val="22"/>
        </w:rPr>
        <w:tab/>
        <w:t>8.</w:t>
      </w:r>
      <w:r w:rsidRPr="005E66D3">
        <w:rPr>
          <w:szCs w:val="22"/>
        </w:rPr>
        <w:tab/>
        <w:t xml:space="preserve">Transferee agrees to communicate to </w:t>
      </w:r>
      <w:proofErr w:type="spellStart"/>
      <w:r w:rsidR="008319A0" w:rsidRPr="005E66D3">
        <w:rPr>
          <w:szCs w:val="22"/>
        </w:rPr>
        <w:t>WiSys</w:t>
      </w:r>
      <w:proofErr w:type="spellEnd"/>
      <w:r w:rsidRPr="005E66D3">
        <w:rPr>
          <w:szCs w:val="22"/>
        </w:rPr>
        <w:t xml:space="preserve"> all publications and/or research results made public by Transferee based on Transferee’s research using the Materials.</w:t>
      </w:r>
      <w:r w:rsidR="005E66D3" w:rsidRPr="005E66D3">
        <w:rPr>
          <w:szCs w:val="22"/>
        </w:rPr>
        <w:t xml:space="preserve">  In addition, Transferee agrees that any reports, publications, or other disclosure of results obtained with the Materials will acknowledge Professor (</w:t>
      </w:r>
      <w:r w:rsidR="005E66D3" w:rsidRPr="005E66D3">
        <w:rPr>
          <w:b/>
          <w:szCs w:val="22"/>
        </w:rPr>
        <w:t>PROFESSOR NAME</w:t>
      </w:r>
      <w:r w:rsidR="005E66D3" w:rsidRPr="005E66D3">
        <w:rPr>
          <w:szCs w:val="22"/>
        </w:rPr>
        <w:t xml:space="preserve">) and the University as the source of the Materials.  This Agreement is a </w:t>
      </w:r>
      <w:r w:rsidR="00D54446">
        <w:rPr>
          <w:szCs w:val="22"/>
        </w:rPr>
        <w:t>materials transfer</w:t>
      </w:r>
      <w:r w:rsidR="005E66D3">
        <w:rPr>
          <w:szCs w:val="22"/>
        </w:rPr>
        <w:t xml:space="preserve"> </w:t>
      </w:r>
      <w:r w:rsidR="005E66D3" w:rsidRPr="005E66D3">
        <w:rPr>
          <w:szCs w:val="22"/>
        </w:rPr>
        <w:t xml:space="preserve">agreement and not a joint research agreement.  </w:t>
      </w:r>
    </w:p>
    <w:p w14:paraId="17CAC6D4" w14:textId="77777777" w:rsidR="001611FD" w:rsidRPr="005E66D3" w:rsidRDefault="001611FD">
      <w:pPr>
        <w:rPr>
          <w:szCs w:val="22"/>
        </w:rPr>
      </w:pPr>
    </w:p>
    <w:p w14:paraId="17CAC6D5" w14:textId="77777777" w:rsidR="001611FD" w:rsidRPr="005E66D3" w:rsidRDefault="001611FD">
      <w:pPr>
        <w:rPr>
          <w:szCs w:val="22"/>
        </w:rPr>
      </w:pPr>
      <w:r w:rsidRPr="005E66D3">
        <w:rPr>
          <w:szCs w:val="22"/>
        </w:rPr>
        <w:tab/>
        <w:t>9.</w:t>
      </w:r>
      <w:r w:rsidRPr="005E66D3">
        <w:rPr>
          <w:szCs w:val="22"/>
        </w:rPr>
        <w:tab/>
        <w:t xml:space="preserve">This Agreement is </w:t>
      </w:r>
      <w:proofErr w:type="spellStart"/>
      <w:r w:rsidRPr="005E66D3">
        <w:rPr>
          <w:szCs w:val="22"/>
        </w:rPr>
        <w:t>nonassignable</w:t>
      </w:r>
      <w:proofErr w:type="spellEnd"/>
      <w:r w:rsidRPr="005E66D3">
        <w:rPr>
          <w:szCs w:val="22"/>
        </w:rPr>
        <w:t>, is governed by the laws of Wisconsin and may be amended only with the mutual written consent of both parties.</w:t>
      </w:r>
    </w:p>
    <w:p w14:paraId="17CAC6D6" w14:textId="77777777" w:rsidR="001611FD" w:rsidRPr="005E66D3" w:rsidRDefault="001611FD">
      <w:pPr>
        <w:rPr>
          <w:szCs w:val="22"/>
        </w:rPr>
      </w:pPr>
    </w:p>
    <w:p w14:paraId="17CAC6D7" w14:textId="77777777" w:rsidR="001611FD" w:rsidRDefault="001611FD">
      <w:r w:rsidRPr="005E66D3">
        <w:rPr>
          <w:szCs w:val="22"/>
        </w:rPr>
        <w:tab/>
        <w:t>10.</w:t>
      </w:r>
      <w:r w:rsidRPr="005E66D3">
        <w:rPr>
          <w:szCs w:val="22"/>
        </w:rPr>
        <w:tab/>
        <w:t>No agreement between the parties shall exist unless the duly authorized representative of</w:t>
      </w:r>
      <w:r>
        <w:t xml:space="preserve"> Transferee and the Managing Director of </w:t>
      </w:r>
      <w:proofErr w:type="spellStart"/>
      <w:r w:rsidR="008319A0">
        <w:t>WiSys</w:t>
      </w:r>
      <w:proofErr w:type="spellEnd"/>
      <w:r>
        <w:t xml:space="preserve"> have signed this document within sixty (60) days of the effective date written on the first page of this Agreement.</w:t>
      </w:r>
    </w:p>
    <w:p w14:paraId="17CAC6D8" w14:textId="77777777" w:rsidR="00FA3EF1" w:rsidRDefault="00FA3EF1" w:rsidP="00FA3EF1"/>
    <w:p w14:paraId="17CAC6D9" w14:textId="77777777" w:rsidR="001611FD" w:rsidRDefault="001611FD" w:rsidP="00FA3EF1">
      <w:r>
        <w:tab/>
        <w:t>The parties have indicated their acceptance of the terms of this Agreement by the signatures set forth below on the dates indicated.  Each individual signing for a corporate entity hereby personally warrants his or her legal authority to bind that entity.</w:t>
      </w:r>
    </w:p>
    <w:p w14:paraId="17CAC6DA" w14:textId="77777777" w:rsidR="001611FD" w:rsidRDefault="001611FD" w:rsidP="00FA3EF1"/>
    <w:p w14:paraId="17CAC6DB" w14:textId="77777777" w:rsidR="008319A0" w:rsidRDefault="008319A0" w:rsidP="00FA3EF1">
      <w:r>
        <w:rPr>
          <w:b/>
        </w:rPr>
        <w:t>WISYS TECHNOLOGY FOUNDATION, INC.</w:t>
      </w:r>
    </w:p>
    <w:p w14:paraId="17CAC6DC" w14:textId="77777777" w:rsidR="001611FD" w:rsidRDefault="001611FD" w:rsidP="00FA3EF1"/>
    <w:p w14:paraId="17CAC6DD" w14:textId="77777777" w:rsidR="001611FD" w:rsidRDefault="00FA3EF1" w:rsidP="00FA3EF1">
      <w:pPr>
        <w:tabs>
          <w:tab w:val="left" w:pos="5760"/>
          <w:tab w:val="left" w:pos="8640"/>
        </w:tabs>
      </w:pPr>
      <w:r>
        <w:t xml:space="preserve">By: </w:t>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p>
    <w:p w14:paraId="17CAC6DE" w14:textId="77777777" w:rsidR="001611FD" w:rsidRDefault="001611FD" w:rsidP="00FA3EF1">
      <w:pPr>
        <w:tabs>
          <w:tab w:val="left" w:pos="5760"/>
          <w:tab w:val="left" w:pos="8640"/>
        </w:tabs>
      </w:pPr>
      <w:r>
        <w:t xml:space="preserve">    </w:t>
      </w:r>
      <w:r w:rsidR="00D56068">
        <w:t>Maliyakal E. John, Managing Director</w:t>
      </w:r>
    </w:p>
    <w:p w14:paraId="17CAC6DF" w14:textId="77777777" w:rsidR="001611FD" w:rsidRDefault="001611FD" w:rsidP="00FA3EF1">
      <w:pPr>
        <w:tabs>
          <w:tab w:val="left" w:pos="5760"/>
          <w:tab w:val="left" w:pos="8640"/>
        </w:tabs>
      </w:pPr>
    </w:p>
    <w:p w14:paraId="17CAC6E0" w14:textId="77777777" w:rsidR="001611FD" w:rsidRDefault="001611FD" w:rsidP="00FA3EF1">
      <w:pPr>
        <w:tabs>
          <w:tab w:val="left" w:pos="5760"/>
          <w:tab w:val="left" w:pos="8640"/>
        </w:tabs>
      </w:pPr>
      <w:r>
        <w:rPr>
          <w:b/>
        </w:rPr>
        <w:t>TRANSFEREE</w:t>
      </w:r>
    </w:p>
    <w:p w14:paraId="17CAC6E1" w14:textId="77777777" w:rsidR="001611FD" w:rsidRDefault="001611FD" w:rsidP="00FA3EF1">
      <w:pPr>
        <w:tabs>
          <w:tab w:val="left" w:pos="5760"/>
          <w:tab w:val="left" w:pos="8640"/>
        </w:tabs>
      </w:pPr>
    </w:p>
    <w:p w14:paraId="17CAC6E2" w14:textId="77777777" w:rsidR="001611FD" w:rsidRDefault="001611FD" w:rsidP="00FA3EF1">
      <w:pPr>
        <w:tabs>
          <w:tab w:val="left" w:pos="5760"/>
          <w:tab w:val="left" w:pos="8640"/>
        </w:tabs>
      </w:pPr>
      <w:r>
        <w:t xml:space="preserve">By: </w:t>
      </w:r>
      <w:r>
        <w:rPr>
          <w:u w:val="single"/>
        </w:rPr>
        <w:tab/>
      </w:r>
      <w:r>
        <w:rPr>
          <w:u w:val="single"/>
        </w:rPr>
        <w:tab/>
      </w:r>
      <w:r>
        <w:rPr>
          <w:u w:val="single"/>
        </w:rPr>
        <w:tab/>
      </w:r>
      <w:r>
        <w:rPr>
          <w:u w:val="single"/>
        </w:rPr>
        <w:tab/>
      </w:r>
      <w:r>
        <w:rPr>
          <w:u w:val="single"/>
        </w:rPr>
        <w:tab/>
      </w:r>
      <w:r w:rsidR="00FA3EF1">
        <w:rPr>
          <w:u w:val="single"/>
        </w:rPr>
        <w:tab/>
      </w:r>
      <w:r w:rsidR="00FA3EF1">
        <w:t xml:space="preserve">  </w:t>
      </w:r>
      <w:r>
        <w:t xml:space="preserve">Date:  </w:t>
      </w:r>
      <w:r>
        <w:rPr>
          <w:u w:val="single"/>
        </w:rPr>
        <w:tab/>
      </w:r>
      <w:r>
        <w:t xml:space="preserve"> </w:t>
      </w:r>
    </w:p>
    <w:p w14:paraId="17CAC6E3" w14:textId="77777777" w:rsidR="00FA3EF1" w:rsidRDefault="00FA3EF1" w:rsidP="00FA3EF1"/>
    <w:p w14:paraId="17CAC6E4" w14:textId="77777777" w:rsidR="001611FD" w:rsidRDefault="001611FD" w:rsidP="00FA3EF1">
      <w:pPr>
        <w:rPr>
          <w:u w:val="single"/>
        </w:rPr>
      </w:pPr>
      <w:r>
        <w:t>Name</w:t>
      </w:r>
      <w:r w:rsidR="00FA3EF1">
        <w:t xml:space="preserve"> and Title</w:t>
      </w:r>
      <w:r>
        <w:t xml:space="preserve">: </w:t>
      </w:r>
      <w:r>
        <w:rPr>
          <w:u w:val="single"/>
        </w:rPr>
        <w:tab/>
      </w:r>
      <w:r>
        <w:rPr>
          <w:u w:val="single"/>
        </w:rPr>
        <w:tab/>
      </w:r>
      <w:r>
        <w:rPr>
          <w:u w:val="single"/>
        </w:rPr>
        <w:tab/>
      </w:r>
      <w:r>
        <w:rPr>
          <w:u w:val="single"/>
        </w:rPr>
        <w:tab/>
      </w:r>
      <w:r w:rsidR="00FA3EF1">
        <w:rPr>
          <w:u w:val="single"/>
        </w:rPr>
        <w:tab/>
      </w:r>
    </w:p>
    <w:p w14:paraId="17CAC6E5" w14:textId="77777777" w:rsidR="00D56068" w:rsidRDefault="00D56068" w:rsidP="00FA3EF1">
      <w:pPr>
        <w:rPr>
          <w:u w:val="single"/>
        </w:rPr>
      </w:pPr>
    </w:p>
    <w:p w14:paraId="17CAC6E6" w14:textId="77777777" w:rsidR="00D56068" w:rsidRPr="000425B9" w:rsidRDefault="00D56068" w:rsidP="00D56068">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b/>
          <w:sz w:val="20"/>
        </w:rPr>
      </w:pPr>
      <w:r w:rsidRPr="000425B9">
        <w:rPr>
          <w:b/>
          <w:sz w:val="20"/>
        </w:rPr>
        <w:t>Read and understood:</w:t>
      </w:r>
    </w:p>
    <w:p w14:paraId="17CAC6E7" w14:textId="77777777" w:rsidR="00D56068" w:rsidRPr="009F18D0" w:rsidRDefault="00D56068" w:rsidP="00D56068">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z w:val="20"/>
          <w:u w:val="single"/>
        </w:rPr>
      </w:pPr>
    </w:p>
    <w:p w14:paraId="17CAC6E8" w14:textId="77777777" w:rsidR="00D56068" w:rsidRPr="009F18D0" w:rsidRDefault="00D56068" w:rsidP="00D56068">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z w:val="20"/>
        </w:rPr>
      </w:pPr>
      <w:r w:rsidRPr="009F18D0">
        <w:rPr>
          <w:sz w:val="20"/>
        </w:rPr>
        <w:t>____________________________________________________________________</w:t>
      </w:r>
      <w:r>
        <w:rPr>
          <w:sz w:val="20"/>
        </w:rPr>
        <w:t>____</w:t>
      </w:r>
    </w:p>
    <w:p w14:paraId="17CAC6E9" w14:textId="77777777" w:rsidR="00D56068" w:rsidRPr="00803087" w:rsidRDefault="00D56068" w:rsidP="00803087">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z w:val="20"/>
        </w:rPr>
      </w:pPr>
      <w:r>
        <w:t>Researcher signature</w:t>
      </w:r>
      <w:r>
        <w:tab/>
      </w:r>
      <w:r>
        <w:tab/>
      </w:r>
      <w:r>
        <w:tab/>
      </w:r>
      <w:r>
        <w:tab/>
      </w:r>
      <w:r>
        <w:tab/>
      </w:r>
      <w:r>
        <w:tab/>
      </w:r>
      <w:r w:rsidRPr="00D778BD">
        <w:t>Date</w:t>
      </w:r>
    </w:p>
    <w:sectPr w:rsidR="00D56068" w:rsidRPr="00803087" w:rsidSect="00D56068">
      <w:footerReference w:type="default" r:id="rId10"/>
      <w:headerReference w:type="first" r:id="rId11"/>
      <w:footerReference w:type="first" r:id="rId12"/>
      <w:pgSz w:w="12240" w:h="15840" w:code="1"/>
      <w:pgMar w:top="864" w:right="1152" w:bottom="864" w:left="1152"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AC6EC" w14:textId="77777777" w:rsidR="00E26B1E" w:rsidRDefault="00E26B1E">
      <w:r>
        <w:separator/>
      </w:r>
    </w:p>
  </w:endnote>
  <w:endnote w:type="continuationSeparator" w:id="0">
    <w:p w14:paraId="17CAC6ED" w14:textId="77777777" w:rsidR="00E26B1E" w:rsidRDefault="00E26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AC6EE" w14:textId="77777777" w:rsidR="000425B9" w:rsidRDefault="000425B9">
    <w:pPr>
      <w:pStyle w:val="Footer"/>
    </w:pPr>
    <w:r>
      <w:rPr>
        <w:snapToGrid w:val="0"/>
        <w:sz w:val="16"/>
      </w:rPr>
      <w:fldChar w:fldCharType="begin"/>
    </w:r>
    <w:r>
      <w:rPr>
        <w:snapToGrid w:val="0"/>
        <w:sz w:val="16"/>
      </w:rPr>
      <w:instrText xml:space="preserve"> FILENAME </w:instrText>
    </w:r>
    <w:r>
      <w:rPr>
        <w:snapToGrid w:val="0"/>
        <w:sz w:val="16"/>
      </w:rPr>
      <w:fldChar w:fldCharType="separate"/>
    </w:r>
    <w:r>
      <w:rPr>
        <w:noProof/>
        <w:snapToGrid w:val="0"/>
        <w:sz w:val="16"/>
      </w:rPr>
      <w:t>WiSys - MTA - Outbound MTA (Academic)</w:t>
    </w:r>
    <w:r>
      <w:rPr>
        <w:snapToGrid w:val="0"/>
        <w:sz w:val="16"/>
      </w:rPr>
      <w:fldChar w:fldCharType="end"/>
    </w:r>
    <w:r>
      <w:tab/>
      <w:t xml:space="preserve">Page </w:t>
    </w:r>
    <w:r>
      <w:rPr>
        <w:rStyle w:val="PageNumber"/>
      </w:rPr>
      <w:fldChar w:fldCharType="begin"/>
    </w:r>
    <w:r>
      <w:rPr>
        <w:rStyle w:val="PageNumber"/>
      </w:rPr>
      <w:instrText xml:space="preserve"> PAGE </w:instrText>
    </w:r>
    <w:r>
      <w:rPr>
        <w:rStyle w:val="PageNumber"/>
      </w:rPr>
      <w:fldChar w:fldCharType="separate"/>
    </w:r>
    <w:r w:rsidR="001E0898">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E0898">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AC6F0" w14:textId="77777777" w:rsidR="000425B9" w:rsidRDefault="000425B9" w:rsidP="008319A0">
    <w:pPr>
      <w:pStyle w:val="Footer"/>
    </w:pPr>
    <w:r>
      <w:rPr>
        <w:snapToGrid w:val="0"/>
        <w:sz w:val="16"/>
      </w:rPr>
      <w:fldChar w:fldCharType="begin"/>
    </w:r>
    <w:r>
      <w:rPr>
        <w:snapToGrid w:val="0"/>
        <w:sz w:val="16"/>
      </w:rPr>
      <w:instrText xml:space="preserve"> FILENAME </w:instrText>
    </w:r>
    <w:r>
      <w:rPr>
        <w:snapToGrid w:val="0"/>
        <w:sz w:val="16"/>
      </w:rPr>
      <w:fldChar w:fldCharType="separate"/>
    </w:r>
    <w:r w:rsidR="00537E53">
      <w:rPr>
        <w:noProof/>
        <w:snapToGrid w:val="0"/>
        <w:sz w:val="16"/>
      </w:rPr>
      <w:t>MTA - Outbound MTA (Academic) (WiSys)</w:t>
    </w:r>
    <w:r>
      <w:rPr>
        <w:snapToGrid w:val="0"/>
        <w:sz w:val="16"/>
      </w:rPr>
      <w:fldChar w:fldCharType="end"/>
    </w:r>
    <w:r>
      <w:tab/>
      <w:t xml:space="preserve">Page </w:t>
    </w:r>
    <w:r>
      <w:rPr>
        <w:rStyle w:val="PageNumber"/>
      </w:rPr>
      <w:fldChar w:fldCharType="begin"/>
    </w:r>
    <w:r>
      <w:rPr>
        <w:rStyle w:val="PageNumber"/>
      </w:rPr>
      <w:instrText xml:space="preserve"> PAGE </w:instrText>
    </w:r>
    <w:r>
      <w:rPr>
        <w:rStyle w:val="PageNumber"/>
      </w:rPr>
      <w:fldChar w:fldCharType="separate"/>
    </w:r>
    <w:r w:rsidR="001E0898">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E0898">
      <w:rPr>
        <w:rStyle w:val="PageNumber"/>
        <w:noProof/>
      </w:rPr>
      <w:t>2</w:t>
    </w:r>
    <w:r>
      <w:rPr>
        <w:rStyle w:val="PageNumber"/>
      </w:rPr>
      <w:fldChar w:fldCharType="end"/>
    </w:r>
  </w:p>
  <w:p w14:paraId="17CAC6F1" w14:textId="77777777" w:rsidR="000425B9" w:rsidRDefault="000425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AC6EA" w14:textId="77777777" w:rsidR="00E26B1E" w:rsidRDefault="00E26B1E">
      <w:r>
        <w:separator/>
      </w:r>
    </w:p>
  </w:footnote>
  <w:footnote w:type="continuationSeparator" w:id="0">
    <w:p w14:paraId="17CAC6EB" w14:textId="77777777" w:rsidR="00E26B1E" w:rsidRDefault="00E26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AC6EF" w14:textId="77777777" w:rsidR="000425B9" w:rsidRDefault="000425B9" w:rsidP="008319A0">
    <w:pPr>
      <w:pStyle w:val="Header"/>
      <w:jc w:val="right"/>
    </w:pPr>
    <w:r>
      <w:t>Agreement No. 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A08D0"/>
    <w:multiLevelType w:val="singleLevel"/>
    <w:tmpl w:val="79009B78"/>
    <w:lvl w:ilvl="0">
      <w:start w:val="1"/>
      <w:numFmt w:val="upperLetter"/>
      <w:lvlText w:val="%1."/>
      <w:lvlJc w:val="left"/>
      <w:pPr>
        <w:tabs>
          <w:tab w:val="num" w:pos="2160"/>
        </w:tabs>
        <w:ind w:left="2160" w:hanging="720"/>
      </w:pPr>
      <w:rPr>
        <w:rFonts w:hint="default"/>
      </w:rPr>
    </w:lvl>
  </w:abstractNum>
  <w:abstractNum w:abstractNumId="1">
    <w:nsid w:val="0CF129D9"/>
    <w:multiLevelType w:val="singleLevel"/>
    <w:tmpl w:val="0409000F"/>
    <w:lvl w:ilvl="0">
      <w:start w:val="1"/>
      <w:numFmt w:val="decimal"/>
      <w:lvlText w:val="%1."/>
      <w:lvlJc w:val="left"/>
      <w:pPr>
        <w:tabs>
          <w:tab w:val="num" w:pos="360"/>
        </w:tabs>
        <w:ind w:left="360" w:hanging="360"/>
      </w:pPr>
    </w:lvl>
  </w:abstractNum>
  <w:abstractNum w:abstractNumId="2">
    <w:nsid w:val="22A41A4A"/>
    <w:multiLevelType w:val="singleLevel"/>
    <w:tmpl w:val="0409000F"/>
    <w:lvl w:ilvl="0">
      <w:start w:val="1"/>
      <w:numFmt w:val="decimal"/>
      <w:lvlText w:val="%1."/>
      <w:lvlJc w:val="left"/>
      <w:pPr>
        <w:tabs>
          <w:tab w:val="num" w:pos="360"/>
        </w:tabs>
        <w:ind w:left="360" w:hanging="360"/>
      </w:pPr>
    </w:lvl>
  </w:abstractNum>
  <w:abstractNum w:abstractNumId="3">
    <w:nsid w:val="238604D1"/>
    <w:multiLevelType w:val="singleLevel"/>
    <w:tmpl w:val="79009B78"/>
    <w:lvl w:ilvl="0">
      <w:start w:val="1"/>
      <w:numFmt w:val="upperLetter"/>
      <w:lvlText w:val="%1."/>
      <w:lvlJc w:val="left"/>
      <w:pPr>
        <w:tabs>
          <w:tab w:val="num" w:pos="2160"/>
        </w:tabs>
        <w:ind w:left="2160" w:hanging="720"/>
      </w:pPr>
      <w:rPr>
        <w:rFonts w:hint="default"/>
      </w:rPr>
    </w:lvl>
  </w:abstractNum>
  <w:abstractNum w:abstractNumId="4">
    <w:nsid w:val="33894E98"/>
    <w:multiLevelType w:val="multilevel"/>
    <w:tmpl w:val="9388527A"/>
    <w:lvl w:ilvl="0">
      <w:start w:val="1"/>
      <w:numFmt w:val="none"/>
      <w:lvlText w:val=""/>
      <w:lvlJc w:val="left"/>
      <w:pPr>
        <w:tabs>
          <w:tab w:val="num" w:pos="720"/>
        </w:tabs>
        <w:ind w:left="0" w:firstLine="360"/>
      </w:pPr>
      <w:rPr>
        <w:rFonts w:ascii="Times New Roman" w:hAnsi="Times New Roman" w:hint="default"/>
        <w:b w:val="0"/>
        <w:i w:val="0"/>
        <w:sz w:val="22"/>
      </w:rPr>
    </w:lvl>
    <w:lvl w:ilvl="1">
      <w:start w:val="1"/>
      <w:numFmt w:val="upperLetter"/>
      <w:lvlText w:val="%2."/>
      <w:lvlJc w:val="left"/>
      <w:pPr>
        <w:tabs>
          <w:tab w:val="num" w:pos="1800"/>
        </w:tabs>
        <w:ind w:left="0" w:firstLine="1440"/>
      </w:pPr>
    </w:lvl>
    <w:lvl w:ilvl="2">
      <w:start w:val="1"/>
      <w:numFmt w:val="lowerRoman"/>
      <w:lvlText w:val="(%3)"/>
      <w:lvlJc w:val="left"/>
      <w:pPr>
        <w:tabs>
          <w:tab w:val="num" w:pos="1440"/>
        </w:tabs>
        <w:ind w:left="1080" w:hanging="360"/>
      </w:pPr>
      <w:rPr>
        <w:rFonts w:ascii="Times New Roman" w:hAnsi="Times New Roman" w:hint="default"/>
        <w:b w:val="0"/>
        <w:i w:val="0"/>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6A76483"/>
    <w:multiLevelType w:val="singleLevel"/>
    <w:tmpl w:val="79009B78"/>
    <w:lvl w:ilvl="0">
      <w:start w:val="1"/>
      <w:numFmt w:val="upperLetter"/>
      <w:lvlText w:val="%1."/>
      <w:lvlJc w:val="left"/>
      <w:pPr>
        <w:tabs>
          <w:tab w:val="num" w:pos="2160"/>
        </w:tabs>
        <w:ind w:left="2160" w:hanging="720"/>
      </w:pPr>
      <w:rPr>
        <w:rFonts w:hint="default"/>
      </w:rPr>
    </w:lvl>
  </w:abstractNum>
  <w:abstractNum w:abstractNumId="6">
    <w:nsid w:val="3B2E2562"/>
    <w:multiLevelType w:val="singleLevel"/>
    <w:tmpl w:val="79009B78"/>
    <w:lvl w:ilvl="0">
      <w:start w:val="1"/>
      <w:numFmt w:val="upperLetter"/>
      <w:lvlText w:val="%1."/>
      <w:lvlJc w:val="left"/>
      <w:pPr>
        <w:tabs>
          <w:tab w:val="num" w:pos="2160"/>
        </w:tabs>
        <w:ind w:left="2160" w:hanging="720"/>
      </w:pPr>
      <w:rPr>
        <w:rFonts w:hint="default"/>
      </w:rPr>
    </w:lvl>
  </w:abstractNum>
  <w:abstractNum w:abstractNumId="7">
    <w:nsid w:val="516C5C5A"/>
    <w:multiLevelType w:val="singleLevel"/>
    <w:tmpl w:val="79009B78"/>
    <w:lvl w:ilvl="0">
      <w:start w:val="1"/>
      <w:numFmt w:val="upperLetter"/>
      <w:lvlText w:val="%1."/>
      <w:lvlJc w:val="left"/>
      <w:pPr>
        <w:tabs>
          <w:tab w:val="num" w:pos="2160"/>
        </w:tabs>
        <w:ind w:left="2160" w:hanging="720"/>
      </w:pPr>
      <w:rPr>
        <w:rFonts w:hint="default"/>
      </w:rPr>
    </w:lvl>
  </w:abstractNum>
  <w:abstractNum w:abstractNumId="8">
    <w:nsid w:val="60682DFA"/>
    <w:multiLevelType w:val="singleLevel"/>
    <w:tmpl w:val="0409000F"/>
    <w:lvl w:ilvl="0">
      <w:start w:val="1"/>
      <w:numFmt w:val="decimal"/>
      <w:lvlText w:val="%1."/>
      <w:lvlJc w:val="left"/>
      <w:pPr>
        <w:tabs>
          <w:tab w:val="num" w:pos="360"/>
        </w:tabs>
        <w:ind w:left="360" w:hanging="360"/>
      </w:pPr>
    </w:lvl>
  </w:abstractNum>
  <w:abstractNum w:abstractNumId="9">
    <w:nsid w:val="648E55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6D4C4346"/>
    <w:multiLevelType w:val="singleLevel"/>
    <w:tmpl w:val="79009B78"/>
    <w:lvl w:ilvl="0">
      <w:start w:val="1"/>
      <w:numFmt w:val="upperLetter"/>
      <w:lvlText w:val="%1."/>
      <w:lvlJc w:val="left"/>
      <w:pPr>
        <w:tabs>
          <w:tab w:val="num" w:pos="2160"/>
        </w:tabs>
        <w:ind w:left="2160" w:hanging="720"/>
      </w:pPr>
      <w:rPr>
        <w:rFonts w:hint="default"/>
      </w:rPr>
    </w:lvl>
  </w:abstractNum>
  <w:abstractNum w:abstractNumId="11">
    <w:nsid w:val="6E66069B"/>
    <w:multiLevelType w:val="multilevel"/>
    <w:tmpl w:val="C39E2AD6"/>
    <w:lvl w:ilvl="0">
      <w:start w:val="1"/>
      <w:numFmt w:val="upperLetter"/>
      <w:lvlText w:val="%1."/>
      <w:lvlJc w:val="left"/>
      <w:pPr>
        <w:tabs>
          <w:tab w:val="num" w:pos="1080"/>
        </w:tabs>
        <w:ind w:left="720" w:firstLine="0"/>
      </w:pPr>
    </w:lvl>
    <w:lvl w:ilvl="1">
      <w:start w:val="1"/>
      <w:numFmt w:val="lowerRoman"/>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3664E8C"/>
    <w:multiLevelType w:val="singleLevel"/>
    <w:tmpl w:val="79009B78"/>
    <w:lvl w:ilvl="0">
      <w:start w:val="1"/>
      <w:numFmt w:val="upperLetter"/>
      <w:lvlText w:val="%1."/>
      <w:lvlJc w:val="left"/>
      <w:pPr>
        <w:tabs>
          <w:tab w:val="num" w:pos="2160"/>
        </w:tabs>
        <w:ind w:left="2160" w:hanging="720"/>
      </w:pPr>
      <w:rPr>
        <w:rFonts w:hint="default"/>
      </w:rPr>
    </w:lvl>
  </w:abstractNum>
  <w:abstractNum w:abstractNumId="13">
    <w:nsid w:val="74715A5D"/>
    <w:multiLevelType w:val="singleLevel"/>
    <w:tmpl w:val="0409000F"/>
    <w:lvl w:ilvl="0">
      <w:start w:val="1"/>
      <w:numFmt w:val="decimal"/>
      <w:lvlText w:val="%1."/>
      <w:lvlJc w:val="left"/>
      <w:pPr>
        <w:tabs>
          <w:tab w:val="num" w:pos="360"/>
        </w:tabs>
        <w:ind w:left="360" w:hanging="360"/>
      </w:pPr>
    </w:lvl>
  </w:abstractNum>
  <w:abstractNum w:abstractNumId="14">
    <w:nsid w:val="7C6F7E8E"/>
    <w:multiLevelType w:val="singleLevel"/>
    <w:tmpl w:val="79009B78"/>
    <w:lvl w:ilvl="0">
      <w:start w:val="1"/>
      <w:numFmt w:val="upperLetter"/>
      <w:lvlText w:val="%1."/>
      <w:lvlJc w:val="left"/>
      <w:pPr>
        <w:tabs>
          <w:tab w:val="num" w:pos="2160"/>
        </w:tabs>
        <w:ind w:left="2160" w:hanging="720"/>
      </w:pPr>
      <w:rPr>
        <w:rFonts w:hint="default"/>
      </w:rPr>
    </w:lvl>
  </w:abstractNum>
  <w:abstractNum w:abstractNumId="15">
    <w:nsid w:val="7DAF6381"/>
    <w:multiLevelType w:val="singleLevel"/>
    <w:tmpl w:val="79009B78"/>
    <w:lvl w:ilvl="0">
      <w:start w:val="1"/>
      <w:numFmt w:val="upperLetter"/>
      <w:lvlText w:val="%1."/>
      <w:lvlJc w:val="left"/>
      <w:pPr>
        <w:tabs>
          <w:tab w:val="num" w:pos="2160"/>
        </w:tabs>
        <w:ind w:left="2160" w:hanging="720"/>
      </w:pPr>
      <w:rPr>
        <w:rFonts w:hint="default"/>
      </w:rPr>
    </w:lvl>
  </w:abstractNum>
  <w:num w:numId="1">
    <w:abstractNumId w:val="4"/>
  </w:num>
  <w:num w:numId="2">
    <w:abstractNumId w:val="13"/>
  </w:num>
  <w:num w:numId="3">
    <w:abstractNumId w:val="8"/>
  </w:num>
  <w:num w:numId="4">
    <w:abstractNumId w:val="1"/>
  </w:num>
  <w:num w:numId="5">
    <w:abstractNumId w:val="2"/>
  </w:num>
  <w:num w:numId="6">
    <w:abstractNumId w:val="7"/>
  </w:num>
  <w:num w:numId="7">
    <w:abstractNumId w:val="15"/>
  </w:num>
  <w:num w:numId="8">
    <w:abstractNumId w:val="3"/>
  </w:num>
  <w:num w:numId="9">
    <w:abstractNumId w:val="14"/>
  </w:num>
  <w:num w:numId="10">
    <w:abstractNumId w:val="12"/>
  </w:num>
  <w:num w:numId="11">
    <w:abstractNumId w:val="0"/>
  </w:num>
  <w:num w:numId="12">
    <w:abstractNumId w:val="5"/>
  </w:num>
  <w:num w:numId="13">
    <w:abstractNumId w:val="6"/>
  </w:num>
  <w:num w:numId="14">
    <w:abstractNumId w:val="9"/>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11FD"/>
    <w:rsid w:val="000425B9"/>
    <w:rsid w:val="000D3524"/>
    <w:rsid w:val="000D57E4"/>
    <w:rsid w:val="001611FD"/>
    <w:rsid w:val="001E0898"/>
    <w:rsid w:val="0040606D"/>
    <w:rsid w:val="00447FFA"/>
    <w:rsid w:val="004D1A5F"/>
    <w:rsid w:val="00537E53"/>
    <w:rsid w:val="005E66D3"/>
    <w:rsid w:val="007D7E99"/>
    <w:rsid w:val="00803087"/>
    <w:rsid w:val="008319A0"/>
    <w:rsid w:val="008D0EEC"/>
    <w:rsid w:val="00A61744"/>
    <w:rsid w:val="00B20844"/>
    <w:rsid w:val="00B26224"/>
    <w:rsid w:val="00D54446"/>
    <w:rsid w:val="00D56068"/>
    <w:rsid w:val="00E26B1E"/>
    <w:rsid w:val="00EA4A1A"/>
    <w:rsid w:val="00F01AAD"/>
    <w:rsid w:val="00F72157"/>
    <w:rsid w:val="00F80569"/>
    <w:rsid w:val="00FA3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CAC6B6"/>
  <w15:docId w15:val="{DFCE5131-06AF-47CF-BC5A-D9AF07A73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20"/>
        <w:tab w:val="left" w:pos="1440"/>
        <w:tab w:val="left" w:pos="2160"/>
        <w:tab w:val="left" w:pos="2880"/>
        <w:tab w:val="left" w:pos="4680"/>
      </w:tabs>
      <w:jc w:val="both"/>
    </w:pPr>
    <w:rPr>
      <w:sz w:val="22"/>
    </w:rPr>
  </w:style>
  <w:style w:type="paragraph" w:styleId="Heading1">
    <w:name w:val="heading 1"/>
    <w:basedOn w:val="Normal"/>
    <w:next w:val="Normal"/>
    <w:qFormat/>
    <w:pPr>
      <w:keepNext/>
      <w:jc w:val="center"/>
      <w:outlineLvl w:val="0"/>
    </w:pPr>
    <w:rPr>
      <w:b/>
      <w:sz w:val="28"/>
      <w:u w:val="single"/>
    </w:r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jc w:val="center"/>
      <w:outlineLvl w:val="2"/>
    </w:pPr>
    <w:rPr>
      <w:color w:val="000000"/>
      <w:u w:val="single"/>
    </w:rPr>
  </w:style>
  <w:style w:type="paragraph" w:styleId="Heading4">
    <w:name w:val="heading 4"/>
    <w:basedOn w:val="Normal"/>
    <w:next w:val="Normal"/>
    <w:qFormat/>
    <w:pPr>
      <w:keepNext/>
      <w:jc w:val="cente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720"/>
        <w:tab w:val="clear" w:pos="1440"/>
        <w:tab w:val="clear" w:pos="2160"/>
        <w:tab w:val="clear" w:pos="2880"/>
        <w:tab w:val="clear" w:pos="4680"/>
        <w:tab w:val="center" w:pos="4320"/>
        <w:tab w:val="right" w:pos="8640"/>
      </w:tabs>
    </w:pPr>
  </w:style>
  <w:style w:type="paragraph" w:styleId="Footer">
    <w:name w:val="footer"/>
    <w:basedOn w:val="Normal"/>
    <w:pPr>
      <w:tabs>
        <w:tab w:val="clear" w:pos="720"/>
        <w:tab w:val="clear" w:pos="1440"/>
        <w:tab w:val="clear" w:pos="2160"/>
        <w:tab w:val="clear" w:pos="2880"/>
        <w:tab w:val="clear" w:pos="4680"/>
        <w:tab w:val="center" w:pos="4320"/>
        <w:tab w:val="right" w:pos="8640"/>
      </w:tabs>
    </w:pPr>
  </w:style>
  <w:style w:type="character" w:styleId="PageNumber">
    <w:name w:val="page number"/>
    <w:basedOn w:val="DefaultParagraphFont"/>
    <w:rPr>
      <w:rFonts w:ascii="Times New Roman" w:hAnsi="Times New Roman"/>
      <w:sz w:val="22"/>
    </w:rPr>
  </w:style>
  <w:style w:type="paragraph" w:customStyle="1" w:styleId="WARFRegularParagraph">
    <w:name w:val="WARF Regular Paragraph"/>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Pr>
      <w:rFonts w:ascii="Times New" w:hAnsi="Times New"/>
      <w:noProof/>
      <w:color w:val="000000"/>
      <w:sz w:val="22"/>
    </w:rPr>
  </w:style>
  <w:style w:type="paragraph" w:customStyle="1" w:styleId="Indent1">
    <w:name w:val="Indent 1"/>
    <w:basedOn w:val="Normal"/>
    <w:pPr>
      <w:ind w:left="720" w:hanging="720"/>
    </w:pPr>
    <w:rPr>
      <w:color w:val="000000"/>
    </w:rPr>
  </w:style>
  <w:style w:type="paragraph" w:customStyle="1" w:styleId="Right">
    <w:name w:val="Right"/>
    <w:basedOn w:val="Normal"/>
    <w:pPr>
      <w:jc w:val="right"/>
    </w:pPr>
  </w:style>
  <w:style w:type="paragraph" w:customStyle="1" w:styleId="HeaderCentered">
    <w:name w:val="Header (Centered)"/>
    <w:pPr>
      <w:jc w:val="center"/>
    </w:pPr>
    <w:rPr>
      <w:b/>
      <w:noProof/>
      <w:sz w:val="22"/>
      <w:u w:val="single"/>
    </w:rPr>
  </w:style>
  <w:style w:type="paragraph" w:customStyle="1" w:styleId="Indent3">
    <w:name w:val="Indent 3"/>
    <w:basedOn w:val="Normal"/>
    <w:pPr>
      <w:tabs>
        <w:tab w:val="clear" w:pos="720"/>
        <w:tab w:val="clear" w:pos="1440"/>
      </w:tabs>
      <w:ind w:left="2160" w:hanging="720"/>
    </w:pPr>
  </w:style>
  <w:style w:type="paragraph" w:customStyle="1" w:styleId="Indent2">
    <w:name w:val="Indent 2"/>
    <w:basedOn w:val="Normal"/>
    <w:pPr>
      <w:ind w:left="1440" w:hanging="720"/>
    </w:pPr>
  </w:style>
  <w:style w:type="paragraph" w:styleId="BalloonText">
    <w:name w:val="Balloon Text"/>
    <w:basedOn w:val="Normal"/>
    <w:semiHidden/>
    <w:rsid w:val="007D7E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9AD06C3D59E4E8AAA1A36B6CB2246" ma:contentTypeVersion="3" ma:contentTypeDescription="Create a new document." ma:contentTypeScope="" ma:versionID="ddae171c58b17dfe6f78be9daa42e4e9">
  <xsd:schema xmlns:xsd="http://www.w3.org/2001/XMLSchema" xmlns:xs="http://www.w3.org/2001/XMLSchema" xmlns:p="http://schemas.microsoft.com/office/2006/metadata/properties" xmlns:ns2="d7616585-9455-43da-9e9b-c3d1cdaa49ea" targetNamespace="http://schemas.microsoft.com/office/2006/metadata/properties" ma:root="true" ma:fieldsID="b6d46db62f5dd0060ce6066b22ff0dce" ns2:_="">
    <xsd:import namespace="d7616585-9455-43da-9e9b-c3d1cdaa49ea"/>
    <xsd:element name="properties">
      <xsd:complexType>
        <xsd:sequence>
          <xsd:element name="documentManagement">
            <xsd:complexType>
              <xsd:all>
                <xsd:element ref="ns2:Company"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16585-9455-43da-9e9b-c3d1cdaa49ea" elementFormDefault="qualified">
    <xsd:import namespace="http://schemas.microsoft.com/office/2006/documentManagement/types"/>
    <xsd:import namespace="http://schemas.microsoft.com/office/infopath/2007/PartnerControls"/>
    <xsd:element name="Company" ma:index="8" nillable="true" ma:displayName="Company" ma:format="Dropdown" ma:internalName="Company">
      <xsd:simpleType>
        <xsd:restriction base="dms:Choice">
          <xsd:enumeration value="All Companies"/>
          <xsd:enumeration value="WARF"/>
          <xsd:enumeration value="WiSys"/>
          <xsd:enumeration value="WARF and WiSys"/>
          <xsd:enumeration value="WiCell"/>
          <xsd:enumeration value="Morgridge Institute"/>
        </xsd:restriction>
      </xsd:simpleType>
    </xsd:element>
    <xsd:element name="Category" ma:index="9" ma:displayName="Category" ma:format="Dropdown" ma:internalName="Category">
      <xsd:simpleType>
        <xsd:restriction base="dms:Choice">
          <xsd:enumeration value="Confidentiality Agreements"/>
          <xsd:enumeration value="Consulting Agreements"/>
          <xsd:enumeration value="Equity Agreements"/>
          <xsd:enumeration value="Inter-Institutional Agreements"/>
          <xsd:enumeration value="License Agreements"/>
          <xsd:enumeration value="Material Transfer Agreements"/>
          <xsd:enumeration value="Standstill and Option Agreements"/>
          <xsd:enumeration value="Inventor Related Agreements"/>
          <xsd:enumeration value="Specialt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ompany xmlns="d7616585-9455-43da-9e9b-c3d1cdaa49ea">WiSys</Company>
    <Category xmlns="d7616585-9455-43da-9e9b-c3d1cdaa49ea">Material Transfer Agreements</Category>
  </documentManagement>
</p:properties>
</file>

<file path=customXml/itemProps1.xml><?xml version="1.0" encoding="utf-8"?>
<ds:datastoreItem xmlns:ds="http://schemas.openxmlformats.org/officeDocument/2006/customXml" ds:itemID="{C72D1256-B095-4E96-B3EF-719107703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616585-9455-43da-9e9b-c3d1cdaa4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D7AAA2-954B-445E-971A-EEDC3B3C7FDD}">
  <ds:schemaRefs>
    <ds:schemaRef ds:uri="http://schemas.microsoft.com/sharepoint/v3/contenttype/forms"/>
  </ds:schemaRefs>
</ds:datastoreItem>
</file>

<file path=customXml/itemProps3.xml><?xml version="1.0" encoding="utf-8"?>
<ds:datastoreItem xmlns:ds="http://schemas.openxmlformats.org/officeDocument/2006/customXml" ds:itemID="{21DB18DA-B8AF-4259-A2AC-C569B40C5667}">
  <ds:schemaRefs>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d7616585-9455-43da-9e9b-c3d1cdaa49ea"/>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MTA - Outbound (Academis) (WiSys/MIR)</vt:lpstr>
    </vt:vector>
  </TitlesOfParts>
  <Company>Wis Alumni Research Found</Company>
  <LinksUpToDate>false</LinksUpToDate>
  <CharactersWithSpaces>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MTA - Outbound (Academis) (WiSys/MIR)</dc:title>
  <dc:subject/>
  <dc:creator>Dave Kettner</dc:creator>
  <cp:keywords/>
  <cp:lastModifiedBy>SHS</cp:lastModifiedBy>
  <cp:revision>2</cp:revision>
  <cp:lastPrinted>2002-07-25T21:12:00Z</cp:lastPrinted>
  <dcterms:created xsi:type="dcterms:W3CDTF">2015-02-13T21:22:00Z</dcterms:created>
  <dcterms:modified xsi:type="dcterms:W3CDTF">2015-02-13T21:22:00Z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0x01010051C9AD06C3D59E4E8AAA1A36B6CB2246</vt:lpwstr>
  </property>
</Properties>
</file>